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565</w:t>
      </w:r>
      <w:r>
        <w:rPr>
          <w:rFonts w:ascii="Times New Roman" w:eastAsia="Times New Roman" w:hAnsi="Times New Roman" w:cs="Times New Roman"/>
          <w:sz w:val="22"/>
          <w:szCs w:val="22"/>
        </w:rPr>
        <w:t>-2103/202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86MS0021-01-2024-002230-48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</w:t>
      </w:r>
      <w:r>
        <w:rPr>
          <w:rFonts w:ascii="Times New Roman" w:eastAsia="Times New Roman" w:hAnsi="Times New Roman" w:cs="Times New Roman"/>
          <w:sz w:val="26"/>
          <w:szCs w:val="26"/>
        </w:rPr>
        <w:t>О.В..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ТрансНефтеТрейд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Агаджанова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Эмиля </w:t>
      </w:r>
      <w:r>
        <w:rPr>
          <w:rFonts w:ascii="Times New Roman" w:eastAsia="Times New Roman" w:hAnsi="Times New Roman" w:cs="Times New Roman"/>
          <w:sz w:val="26"/>
          <w:szCs w:val="26"/>
        </w:rPr>
        <w:t>Бахрамовича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-2033084070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Style w:val="cat-UserDefined-297358181grp-2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</w:t>
      </w:r>
      <w:r>
        <w:rPr>
          <w:rStyle w:val="cat-UserDefined-1902490822grp-2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паспорт </w:t>
      </w:r>
      <w:r>
        <w:rPr>
          <w:rStyle w:val="cat-UserDefined285507632grp-27rplc-1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Агаджанов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ТрансНефтеТрейд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</w:t>
      </w:r>
      <w:r>
        <w:rPr>
          <w:rStyle w:val="cat-UserDefined1660127585grp-2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что подтверждается выпиской из ЕГРЮЛ,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 декларацию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2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представления которой не позднее 25.0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фактически декларация не представлена,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чего им нарушены требования п. 5 ст. 174 Налогового кодекса РФ.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Агаджанов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Э.Б</w:t>
      </w:r>
      <w:r>
        <w:rPr>
          <w:rFonts w:ascii="Times New Roman" w:eastAsia="Times New Roman" w:hAnsi="Times New Roman" w:cs="Times New Roman"/>
          <w:sz w:val="26"/>
          <w:szCs w:val="26"/>
        </w:rPr>
        <w:t>. на рассмотрение дела об административном правонарушении не явился, 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 надлежащим образом. </w:t>
      </w:r>
    </w:p>
    <w:p>
      <w:pPr>
        <w:spacing w:before="0" w:after="0"/>
        <w:ind w:left="24" w:firstLine="51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Агаджанова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left="24" w:firstLine="51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исследовал следующие доказательства по делу: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eastAsia="Times New Roman" w:hAnsi="Times New Roman" w:cs="Times New Roman"/>
          <w:sz w:val="26"/>
          <w:szCs w:val="26"/>
        </w:rPr>
        <w:t>86032410200084700001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уведомления о вызове руководителя для составления протокола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№ 2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выписку из 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ТрансНефтеТрейд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просмотр декларации юридического лица;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списки почтовых отправлений;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Налоговая декларация представляется в сроки, установленные законодательством о налогах и сборах для каждого налога, в соответствии с п. 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иное не предусмотрено настоящей </w:t>
      </w:r>
      <w:r>
        <w:rPr>
          <w:rFonts w:ascii="Times New Roman" w:eastAsia="Times New Roman" w:hAnsi="Times New Roman" w:cs="Times New Roman"/>
          <w:sz w:val="28"/>
          <w:szCs w:val="28"/>
        </w:rPr>
        <w:t>главой.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Агаджанов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Э.Б. доказана материалами дела и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его действия по ст. 15.5 Кодекса РФ об административных правонарушениях.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полагает возможным назначить наказание в виде предупреждения.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32.7 Кодекса РФ об административных правонарушениях, мировой судья,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12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12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ТрансНефтеТрейд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Агаджанова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Эмиля </w:t>
      </w:r>
      <w:r>
        <w:rPr>
          <w:rFonts w:ascii="Times New Roman" w:eastAsia="Times New Roman" w:hAnsi="Times New Roman" w:cs="Times New Roman"/>
          <w:sz w:val="26"/>
          <w:szCs w:val="26"/>
        </w:rPr>
        <w:t>Бахрамовича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в течение 10 суток,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rPr>
          <w:sz w:val="26"/>
          <w:szCs w:val="26"/>
        </w:rPr>
      </w:pPr>
      <w:r>
        <w:rPr>
          <w:rStyle w:val="cat-UserDefinedgrp-29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ind w:firstLine="54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4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rPr>
          <w:sz w:val="26"/>
          <w:szCs w:val="26"/>
        </w:rPr>
      </w:pPr>
    </w:p>
    <w:p>
      <w:pPr>
        <w:spacing w:before="0" w:after="0"/>
        <w:ind w:firstLine="54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2033084070grp-24rplc-10">
    <w:name w:val="cat-UserDefined-2033084070 grp-24 rplc-10"/>
    <w:basedOn w:val="DefaultParagraphFont"/>
  </w:style>
  <w:style w:type="character" w:customStyle="1" w:styleId="cat-UserDefined-297358181grp-25rplc-13">
    <w:name w:val="cat-UserDefined-297358181 grp-25 rplc-13"/>
    <w:basedOn w:val="DefaultParagraphFont"/>
  </w:style>
  <w:style w:type="character" w:customStyle="1" w:styleId="cat-UserDefined-1902490822grp-26rplc-15">
    <w:name w:val="cat-UserDefined-1902490822 grp-26 rplc-15"/>
    <w:basedOn w:val="DefaultParagraphFont"/>
  </w:style>
  <w:style w:type="character" w:customStyle="1" w:styleId="cat-UserDefined285507632grp-27rplc-16">
    <w:name w:val="cat-UserDefined285507632 grp-27 rplc-16"/>
    <w:basedOn w:val="DefaultParagraphFont"/>
  </w:style>
  <w:style w:type="character" w:customStyle="1" w:styleId="cat-UserDefined1660127585grp-28rplc-20">
    <w:name w:val="cat-UserDefined1660127585 grp-28 rplc-20"/>
    <w:basedOn w:val="DefaultParagraphFont"/>
  </w:style>
  <w:style w:type="character" w:customStyle="1" w:styleId="cat-UserDefinedgrp-29rplc-37">
    <w:name w:val="cat-UserDefined grp-2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